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69489C">
        <w:rPr>
          <w:sz w:val="24"/>
        </w:rPr>
        <w:t>80</w:t>
      </w:r>
      <w:r w:rsidR="00C90462">
        <w:rPr>
          <w:sz w:val="24"/>
        </w:rPr>
        <w:t>bis</w:t>
      </w:r>
      <w:r w:rsidRPr="0056691F">
        <w:rPr>
          <w:sz w:val="24"/>
        </w:rPr>
        <w:tab/>
      </w:r>
      <w:r w:rsidR="00C8562C">
        <w:rPr>
          <w:sz w:val="24"/>
        </w:rPr>
        <w:t>R4-167908</w:t>
      </w:r>
    </w:p>
    <w:p w:rsidR="00C46831" w:rsidRPr="00F24B38" w:rsidRDefault="00C90462" w:rsidP="00C46831">
      <w:pPr>
        <w:pStyle w:val="BodyText"/>
        <w:rPr>
          <w:rFonts w:ascii="Arial" w:hAnsi="Arial"/>
          <w:b/>
          <w:noProof/>
          <w:szCs w:val="20"/>
          <w:lang w:val="sv-SE"/>
        </w:rPr>
      </w:pPr>
      <w:r w:rsidRPr="00F24B38">
        <w:rPr>
          <w:rFonts w:ascii="Arial" w:hAnsi="Arial"/>
          <w:b/>
          <w:noProof/>
          <w:szCs w:val="20"/>
          <w:lang w:val="sv-SE"/>
        </w:rPr>
        <w:t>L</w:t>
      </w:r>
      <w:r w:rsidR="00F24B38" w:rsidRPr="00F24B38">
        <w:rPr>
          <w:rFonts w:ascii="Arial" w:hAnsi="Arial"/>
          <w:b/>
          <w:noProof/>
          <w:szCs w:val="20"/>
          <w:lang w:val="sv-SE"/>
        </w:rPr>
        <w:t>jubl</w:t>
      </w:r>
      <w:r w:rsidRPr="00F24B38">
        <w:rPr>
          <w:rFonts w:ascii="Arial" w:hAnsi="Arial"/>
          <w:b/>
          <w:noProof/>
          <w:szCs w:val="20"/>
          <w:lang w:val="sv-SE"/>
        </w:rPr>
        <w:t>jana, Slovenia, 10 - 14 October</w:t>
      </w:r>
      <w:r w:rsidR="00C46831" w:rsidRPr="00F24B38">
        <w:rPr>
          <w:rFonts w:ascii="Arial" w:hAnsi="Arial"/>
          <w:b/>
          <w:noProof/>
          <w:szCs w:val="20"/>
          <w:lang w:val="sv-SE"/>
        </w:rPr>
        <w:t xml:space="preserve"> 2016   </w:t>
      </w:r>
    </w:p>
    <w:p w:rsidR="00001F32" w:rsidRPr="00F24B38" w:rsidRDefault="00001F32" w:rsidP="00001F32">
      <w:pPr>
        <w:pStyle w:val="BodyText"/>
        <w:rPr>
          <w:rFonts w:ascii="Arial" w:hAnsi="Arial"/>
          <w:b/>
          <w:noProof/>
          <w:szCs w:val="20"/>
          <w:lang w:val="sv-SE"/>
        </w:rPr>
      </w:pPr>
    </w:p>
    <w:p w:rsidR="0033186E" w:rsidRPr="00F24B38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F24B38">
        <w:rPr>
          <w:b/>
          <w:sz w:val="22"/>
          <w:lang w:val="sv-SE"/>
        </w:rPr>
        <w:t>Agenda Item:</w:t>
      </w:r>
      <w:r w:rsidRPr="00F24B38">
        <w:rPr>
          <w:sz w:val="22"/>
          <w:lang w:val="sv-SE"/>
        </w:rPr>
        <w:tab/>
      </w:r>
      <w:r w:rsidR="007F3F3E">
        <w:rPr>
          <w:bCs/>
          <w:sz w:val="22"/>
          <w:lang w:val="sv-SE"/>
        </w:rPr>
        <w:t>4.2.4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F24B38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C8562C">
        <w:rPr>
          <w:sz w:val="22"/>
        </w:rPr>
        <w:t xml:space="preserve">Discussion on </w:t>
      </w:r>
      <w:r w:rsidR="00F24B38" w:rsidRPr="00F24B38">
        <w:rPr>
          <w:sz w:val="22"/>
        </w:rPr>
        <w:t>UE cat 9 Ues and DL Cat. 13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F24B38" w:rsidRPr="00F24B38" w:rsidRDefault="00076C79" w:rsidP="00F24B38">
      <w:r>
        <w:t xml:space="preserve">In the LS in </w:t>
      </w:r>
      <w:r>
        <w:fldChar w:fldCharType="begin"/>
      </w:r>
      <w:r>
        <w:instrText xml:space="preserve"> REF _Ref462660599 \n \h </w:instrText>
      </w:r>
      <w:r>
        <w:fldChar w:fldCharType="separate"/>
      </w:r>
      <w:r>
        <w:t>[1]</w:t>
      </w:r>
      <w:r>
        <w:fldChar w:fldCharType="end"/>
      </w:r>
      <w:r>
        <w:t xml:space="preserve"> and the CR for 36.306 , </w:t>
      </w:r>
      <w:r>
        <w:fldChar w:fldCharType="begin"/>
      </w:r>
      <w:r>
        <w:instrText xml:space="preserve"> REF _Ref462660880 \n \h </w:instrText>
      </w:r>
      <w:r>
        <w:fldChar w:fldCharType="separate"/>
      </w:r>
      <w:r>
        <w:t>[2]</w:t>
      </w:r>
      <w:r>
        <w:fldChar w:fldCharType="end"/>
      </w:r>
      <w:r>
        <w:t xml:space="preserve"> for Rel-12, RAN2 gives the possibility for a UE to signal compliance with both cat 9 and DL cat 13 simultaneously. </w:t>
      </w:r>
      <w:r w:rsidR="00A0660C">
        <w:t>A UE supporting this has thereby support for both cat 9 and 256QAM.</w:t>
      </w:r>
    </w:p>
    <w:p w:rsidR="00C812C9" w:rsidRPr="00C812C9" w:rsidRDefault="00C812C9" w:rsidP="00C11EC9">
      <w:pPr>
        <w:rPr>
          <w:lang w:val="en-US"/>
        </w:rPr>
      </w:pPr>
    </w:p>
    <w:p w:rsidR="000D0DFC" w:rsidRDefault="00C353DB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 and Results</w:t>
      </w:r>
    </w:p>
    <w:p w:rsidR="00C41686" w:rsidRDefault="00A0660C" w:rsidP="00C812C9">
      <w:r>
        <w:t xml:space="preserve">The solution in RAN2 means that the UE can signal both Cat 9 and DL Cat 13. </w:t>
      </w:r>
    </w:p>
    <w:p w:rsidR="00A0660C" w:rsidRDefault="00A0660C" w:rsidP="00C812C9">
      <w:r>
        <w:t>For RAN4, this means that a UE supporting both capabilities needs to pass the DL performance testcases for both Cat 9 and DL Cat 13. To reflect that in 36.301</w:t>
      </w:r>
      <w:r w:rsidR="00C8562C">
        <w:t xml:space="preserve"> and make it visible in RAN5 specifications</w:t>
      </w:r>
      <w:r>
        <w:t xml:space="preserve"> it is proposed to add a paragraph in the test applicability section</w:t>
      </w:r>
      <w:r w:rsidR="00C8562C">
        <w:t xml:space="preserve"> in 36.101</w:t>
      </w:r>
      <w:bookmarkStart w:id="1" w:name="_GoBack"/>
      <w:bookmarkEnd w:id="1"/>
      <w:r>
        <w:t xml:space="preserve"> for this.</w:t>
      </w:r>
    </w:p>
    <w:p w:rsidR="00EE19C3" w:rsidRPr="007F3F3E" w:rsidRDefault="00A0660C" w:rsidP="00D86C64">
      <w:r w:rsidRPr="007849D7">
        <w:rPr>
          <w:b/>
        </w:rPr>
        <w:t>Proposal 1:</w:t>
      </w:r>
      <w:r>
        <w:t xml:space="preserve"> Add a sentence</w:t>
      </w:r>
      <w:r w:rsidRPr="007F3F3E">
        <w:rPr>
          <w:i/>
        </w:rPr>
        <w:t xml:space="preserve"> </w:t>
      </w:r>
      <w:r w:rsidR="007F3F3E">
        <w:t xml:space="preserve">in 36.101 Applicability rules , section 8.1.3 </w:t>
      </w:r>
      <w:r w:rsidR="007F3F3E" w:rsidRPr="007F3F3E">
        <w:rPr>
          <w:i/>
        </w:rPr>
        <w:t xml:space="preserve">“ A UE indicating DL category 13 may indicate category 9 or 10 and shall thereby fulfil all requirements in </w:t>
      </w:r>
      <w:r w:rsidR="007F3F3E" w:rsidRPr="007F3F3E">
        <w:rPr>
          <w:i/>
          <w:lang w:val="en-US"/>
        </w:rPr>
        <w:t xml:space="preserve">subclause 8, 9, 10 </w:t>
      </w:r>
      <w:r w:rsidR="007F3F3E" w:rsidRPr="007F3F3E">
        <w:rPr>
          <w:i/>
        </w:rPr>
        <w:t xml:space="preserve"> that are indicated for either cat 9 or DL Cat 13 UEs.” </w:t>
      </w:r>
      <w:r w:rsidR="007849D7">
        <w:t xml:space="preserve">from Rel-12 that clarifies that the UE supporting both cat 9 and DL Cat 13 shall be tested for both categories. </w:t>
      </w:r>
    </w:p>
    <w:p w:rsidR="00554495" w:rsidRDefault="00C90462" w:rsidP="00C90462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7849D7" w:rsidRDefault="007849D7" w:rsidP="007849D7">
      <w:r w:rsidRPr="007849D7">
        <w:rPr>
          <w:b/>
        </w:rPr>
        <w:t>Proposal 1:</w:t>
      </w:r>
      <w:r>
        <w:t xml:space="preserve"> Add a sentence in 36.101 from Rel-12 that clarifies that the UE supporting both cat 9 and DL Cat 13 shall be tested for both categories. </w:t>
      </w:r>
    </w:p>
    <w:p w:rsidR="00C90462" w:rsidRPr="00C90462" w:rsidRDefault="00C90462" w:rsidP="00C90462"/>
    <w:p w:rsidR="00643591" w:rsidRDefault="00643591" w:rsidP="00C90462">
      <w:pPr>
        <w:pStyle w:val="Heading1"/>
        <w:tabs>
          <w:tab w:val="clear" w:pos="-538"/>
          <w:tab w:val="num" w:pos="0"/>
        </w:tabs>
        <w:ind w:left="0" w:firstLine="0"/>
      </w:pPr>
      <w:r w:rsidRPr="0022368E">
        <w:t>References</w:t>
      </w:r>
    </w:p>
    <w:p w:rsidR="00C812C9" w:rsidRPr="00076C79" w:rsidRDefault="00076C79" w:rsidP="00C812C9">
      <w:pPr>
        <w:pStyle w:val="ListParagraph"/>
        <w:numPr>
          <w:ilvl w:val="0"/>
          <w:numId w:val="32"/>
        </w:numPr>
        <w:ind w:firstLineChars="0"/>
      </w:pPr>
      <w:bookmarkStart w:id="2" w:name="_Ref462633449"/>
      <w:bookmarkStart w:id="3" w:name="_Ref462660599"/>
      <w:r w:rsidRPr="00076C79">
        <w:rPr>
          <w:rFonts w:ascii="Arial" w:hAnsi="Arial" w:cs="Arial"/>
        </w:rPr>
        <w:t>R2-165924</w:t>
      </w:r>
      <w:r w:rsidR="00C812C9" w:rsidRPr="00076C79">
        <w:rPr>
          <w:rFonts w:ascii="Arial" w:hAnsi="Arial" w:cs="Arial"/>
        </w:rPr>
        <w:t xml:space="preserve">: </w:t>
      </w:r>
      <w:bookmarkEnd w:id="2"/>
      <w:r>
        <w:rPr>
          <w:rFonts w:ascii="Arial" w:hAnsi="Arial" w:cs="Arial"/>
        </w:rPr>
        <w:t>LS</w:t>
      </w:r>
      <w:r w:rsidRPr="00080B18">
        <w:rPr>
          <w:rFonts w:ascii="Arial" w:hAnsi="Arial" w:cs="Arial"/>
        </w:rPr>
        <w:t xml:space="preserve"> on Support of CAT 9/10 and CAT 13</w:t>
      </w:r>
      <w:r>
        <w:rPr>
          <w:rFonts w:ascii="Arial" w:hAnsi="Arial" w:cs="Arial"/>
        </w:rPr>
        <w:t>, RAN2</w:t>
      </w:r>
      <w:bookmarkEnd w:id="3"/>
    </w:p>
    <w:p w:rsidR="00076C79" w:rsidRPr="007F3F3E" w:rsidRDefault="00076C79" w:rsidP="00C812C9">
      <w:pPr>
        <w:pStyle w:val="ListParagraph"/>
        <w:numPr>
          <w:ilvl w:val="0"/>
          <w:numId w:val="32"/>
        </w:numPr>
        <w:ind w:firstLineChars="0"/>
        <w:rPr>
          <w:rFonts w:ascii="Arial" w:hAnsi="Arial" w:cs="Arial"/>
        </w:rPr>
      </w:pPr>
      <w:bookmarkStart w:id="4" w:name="_Ref462660880"/>
      <w:r w:rsidRPr="007F3F3E">
        <w:rPr>
          <w:rFonts w:ascii="Arial" w:hAnsi="Arial" w:cs="Arial"/>
        </w:rPr>
        <w:t>R2-165855: CR on “Support of CAT 9/10 and CAT 13</w:t>
      </w:r>
      <w:bookmarkEnd w:id="4"/>
      <w:r w:rsidR="007F3F3E">
        <w:rPr>
          <w:rFonts w:ascii="Arial" w:hAnsi="Arial" w:cs="Arial"/>
        </w:rPr>
        <w:t xml:space="preserve">, </w:t>
      </w:r>
      <w:r w:rsidR="007F3F3E">
        <w:rPr>
          <w:noProof/>
          <w:lang w:eastAsia="ko-KR"/>
        </w:rPr>
        <w:t>Intel Corporation</w:t>
      </w:r>
    </w:p>
    <w:p w:rsidR="00886ACE" w:rsidRPr="006520B0" w:rsidRDefault="00886ACE" w:rsidP="00C90462">
      <w:pPr>
        <w:pStyle w:val="Heading1"/>
        <w:numPr>
          <w:ilvl w:val="0"/>
          <w:numId w:val="0"/>
        </w:numPr>
      </w:pPr>
    </w:p>
    <w:sectPr w:rsidR="00886ACE" w:rsidRPr="006520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5D3" w:rsidRDefault="00EC15D3">
      <w:r>
        <w:separator/>
      </w:r>
    </w:p>
  </w:endnote>
  <w:endnote w:type="continuationSeparator" w:id="0">
    <w:p w:rsidR="00EC15D3" w:rsidRDefault="00EC1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5D3" w:rsidRDefault="00EC15D3">
      <w:r>
        <w:separator/>
      </w:r>
    </w:p>
  </w:footnote>
  <w:footnote w:type="continuationSeparator" w:id="0">
    <w:p w:rsidR="00EC15D3" w:rsidRDefault="00EC1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1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21"/>
  </w:num>
  <w:num w:numId="18">
    <w:abstractNumId w:val="15"/>
  </w:num>
  <w:num w:numId="19">
    <w:abstractNumId w:val="7"/>
  </w:num>
  <w:num w:numId="20">
    <w:abstractNumId w:val="7"/>
  </w:num>
  <w:num w:numId="21">
    <w:abstractNumId w:val="24"/>
  </w:num>
  <w:num w:numId="22">
    <w:abstractNumId w:val="22"/>
  </w:num>
  <w:num w:numId="23">
    <w:abstractNumId w:val="21"/>
  </w:num>
  <w:num w:numId="24">
    <w:abstractNumId w:val="2"/>
  </w:num>
  <w:num w:numId="25">
    <w:abstractNumId w:val="5"/>
  </w:num>
  <w:num w:numId="26">
    <w:abstractNumId w:val="21"/>
  </w:num>
  <w:num w:numId="27">
    <w:abstractNumId w:val="9"/>
  </w:num>
  <w:num w:numId="28">
    <w:abstractNumId w:val="19"/>
  </w:num>
  <w:num w:numId="29">
    <w:abstractNumId w:val="21"/>
  </w:num>
  <w:num w:numId="30">
    <w:abstractNumId w:val="21"/>
  </w:num>
  <w:num w:numId="31">
    <w:abstractNumId w:val="21"/>
  </w:num>
  <w:num w:numId="32">
    <w:abstractNumId w:val="20"/>
  </w:num>
  <w:num w:numId="3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76C79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1317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666B"/>
    <w:rsid w:val="004B6E0A"/>
    <w:rsid w:val="004B7121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9D7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3F3E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24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0660C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E9"/>
    <w:rsid w:val="00C41686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562C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17D9C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5D3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4B3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48F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B578EF"/>
  <w15:docId w15:val="{8A781427-86A9-48F0-8C95-C17EEF31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849D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746FF-5F0F-4C3C-AAD9-DB6880B7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247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2016-09-30T10:53:00Z</dcterms:created>
  <dcterms:modified xsi:type="dcterms:W3CDTF">2016-09-30T10:53:00Z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